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90E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0553BC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0553BC"/>
          <w:spacing w:val="0"/>
          <w:sz w:val="28"/>
          <w:szCs w:val="28"/>
          <w:bdr w:val="none" w:color="auto" w:sz="0" w:space="0"/>
          <w:shd w:val="clear" w:fill="FFFFFF"/>
        </w:rPr>
        <w:t>监测与评估标准目录及PDF文件下载（截至2025年11月30日）</w:t>
      </w:r>
    </w:p>
    <w:p w14:paraId="0A5568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24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截至2025年11月30日，监测与评估标准307项。相关PDF文件请在页面上点击右键，选择“目标另存为”即可下载。如有问题，可咨询010-83132396，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"http://liutuo@niohp.chinacdc.cn/"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liutuo@niohp.chinacdc.cn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tbl>
      <w:tblPr>
        <w:tblW w:w="975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9"/>
        <w:gridCol w:w="2364"/>
        <w:gridCol w:w="6703"/>
      </w:tblGrid>
      <w:tr w14:paraId="2E4ED6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7EA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12A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标准编号</w:t>
            </w:r>
          </w:p>
        </w:tc>
        <w:tc>
          <w:tcPr>
            <w:tcW w:w="6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B20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标准名称</w:t>
            </w:r>
          </w:p>
        </w:tc>
      </w:tr>
      <w:tr w14:paraId="5B8203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79C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1"/>
                <w:szCs w:val="21"/>
                <w:bdr w:val="none" w:color="auto" w:sz="0" w:space="0"/>
              </w:rPr>
              <w:t>1 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544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 1—2010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5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"https://niohp.chinacdc.cn/sndt/202511/W020251128701149814221.pdf"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工业企业设计卫生标准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06CD8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21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94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 2.1—2019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60C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"https://niohp.chinacdc.cn/sndt/202511/W020251128701150092966.pdf"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工作场所有害因素职业接触限值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 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第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1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部分：化学有害因素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88E94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F11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66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366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"https://niohp.chinacdc.cn/sndt/202511/W020251128701150138609.pdf"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《工作场所有害因素职业接触限值 第1部分：化学有害因素》（GBZ 2.1—2019）第1号修改单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D7477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427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F1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344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"https://niohp.chinacdc.cn/sndt/202511/W020251128701150148055.pdf"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《工作场所有害因素职业接触限值 第1部分：化学有害因素》（GBZ 2.1—2019）第2号修改单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73CA5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27C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AEF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 2.2—2007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E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"https://niohp.chinacdc.cn/sndt/202511/W020251128701150144051.pdf"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工作场所有害因素职业接触限值 第2部分：物理因素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B3121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E39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4 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C8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 158—2003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440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"https://niohp.chinacdc.cn/sndt/202511/W020251128701150277752.pdf"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工作场所职业病危害警示标识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199AF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721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5 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38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 159—2004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66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-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spacing w:val="-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"https://niohp.chinacdc.cn/sndt/202511/W020251128701150432574.pdf" </w:instrText>
            </w:r>
            <w:r>
              <w:rPr>
                <w:rFonts w:hint="eastAsia" w:ascii="宋体" w:hAnsi="宋体" w:eastAsia="宋体" w:cs="宋体"/>
                <w:color w:val="333333"/>
                <w:spacing w:val="-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pacing w:val="-12"/>
                <w:sz w:val="24"/>
                <w:szCs w:val="24"/>
                <w:u w:val="none"/>
                <w:bdr w:val="none" w:color="auto" w:sz="0" w:space="0"/>
              </w:rPr>
              <w:t>工作场所空气中有害物质监测的采样规范</w:t>
            </w:r>
            <w:r>
              <w:rPr>
                <w:rFonts w:hint="eastAsia" w:ascii="宋体" w:hAnsi="宋体" w:eastAsia="宋体" w:cs="宋体"/>
                <w:color w:val="333333"/>
                <w:spacing w:val="-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03467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DBB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6 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3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160.10—2004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3D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"https://niohp.chinacdc.cn/sndt/202511/W020251128701150454658.pdf"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工作场所空气有毒物质测定 铅及其化合物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18756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05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7 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9B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160.11—2004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10F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"https://niohp.chinacdc.cn/sndt/202511/W020251128701150501750.pdf"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工作场所空气有毒物质测定 锂及其化合物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8DBD7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B10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8 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455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160.16—2004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642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"https://niohp.chinacdc.cn/sndt/202511/W020251128701150521363.pdf"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工作场所空气有毒物质测定 镍及其化合物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9BB0E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8EE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9 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B88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160.29—2004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1B1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"https://niohp.chinacdc.cn/sndt/202511/W020251128701150548253.pdf"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工作场所空气有毒物质测定 无机含氮化合物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4C699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EC4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10 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1F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160.30—2004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DD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"https://niohp.chinacdc.cn/sndt/202511/W020251128701150593063.pdf"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工作场所空气有毒物质测定 无机含磷化合物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35F09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BE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11 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F51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160.33—2004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6D8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"https://niohp.chinacdc.cn/sndt/202511/W020251128701150660182.pdf"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工作场所空气有毒物质测定 硫化物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4D922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578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12 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2D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160.36—2004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640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"https://niohp.chinacdc.cn/sndt/202511/W020251128701150758480.pdf"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工作场所空气有毒物质测定 氟化物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DA762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45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13 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AF6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160.37—2004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ED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"https://niohp.chinacdc.cn/sndt/202511/W020251128701150767168.pdf"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工作场所空气有毒物质测定 氯化物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77DC2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B0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14 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8D8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160.42—2007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3B6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"https://niohp.chinacdc.cn/sndt/202511/W020251128701150772611.pdf"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工作场所空气有毒物质测定 芳香烃类化合物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4D69C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FB6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15 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1B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160.44—2004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C6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"https://niohp.chinacdc.cn/sndt/202511/W020251128701150906244.pdf"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工作场所空气有毒物质测定 多环芳香烃类化合物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08814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3EC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16 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29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160.45—2007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2A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"https://niohp.chinacdc.cn/sndt/202511/W020251128701150908812.pdf"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工作场所空气有毒物质测定 卤代烷烃类化合物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FFA9F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1A3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17 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6F4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160.46—2004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91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"https://niohp.chinacdc.cn/sndt/202511/W020251128701151033332.pdf"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工作场所空气有毒物质测定 卤代不饱和烃类化合物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96DF0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36E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18 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58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160.47—2004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C8E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"https://niohp.chinacdc.cn/sndt/202511/W020251128701151049842.pdf"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工作场所空气有毒物质测定 卤代芳香烃类化合物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24D14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E9B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19 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A0A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160.48—2007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9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"https://niohp.chinacdc.cn/sndt/202511/W020251128701151053239.pdf"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工作场所空气有毒物质测定 醇类化合物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25283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29F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20 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54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160.49—2004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A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"https://niohp.chinacdc.cn/sndt/202511/W020251128701151155374.pdf"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工作场所空气有毒物质测定 硫醇类化合物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597FD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6F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21 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5A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160.50—2004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32D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"https://niohp.chinacdc.cn/sndt/202511/W020251128701151162386.pdf"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工作场所空气有毒物质测定 烷氧基乙醇类化合物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74053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6CD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22 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BB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160.51—2007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D6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"https://niohp.chinacdc.cn/sndt/202511/W020251128701151179410.pdf"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工作场所空气有毒物质测定 酚类化合物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864CA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C43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23 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C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160.52—2007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B5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"https://niohp.chinacdc.cn/sndt/202511/W020251128701151276610.pdf"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工作场所空气有毒物质测定 脂肪族醚类化合物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3461B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91D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24 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753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160.53—2004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933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"https://niohp.chinacdc.cn/sndt/202511/W020251128701151335331.pdf"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工作场所空气有毒物质测定 苯基醚类化合物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9A9CE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BC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25 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AE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160.54—2007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42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"https://niohp.chinacdc.cn/sndt/202511/W020251128701151383717.pdf"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工作场所空气有毒物质测定 脂肪族醛类化合物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4EE1D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61E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26 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56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160.55—2007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D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"https://niohp.chinacdc.cn/sndt/202511/W020251128701151509241.pdf"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工作场所空气有毒物质测定 脂肪族酮类化合物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E9D65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3EF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27 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38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160.56—2004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D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"https://niohp.chinacdc.cn/sndt/202511/W020251128701151655937.pdf"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工作场所空气有毒物质测定 脂环酮和芳香族酮类化合物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E59F3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829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28 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B8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160.58—2004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F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"https://niohp.chinacdc.cn/sndt/202511/W020251128701151686756.pdf"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工作场所空气有毒物质测定 环氧化合物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6D0F8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341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29 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60B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160.59—2004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99E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"https://niohp.chinacdc.cn/sndt/202511/W020251128701151738621.pdf"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工作场所空气有毒物质测定 羧酸类化合物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9D265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E09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30 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4B8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160.61—2004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FD8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"https://niohp.chinacdc.cn/sndt/202511/W020251128701151802706.pdf"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工作场所空气有毒物质测定 酰基卤类化合物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CB948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63B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31 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2F3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160.62—2004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D09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"https://niohp.chinacdc.cn/sndt/202511/W020251128701151847761.pdf"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工作场所空气有毒物质测定 酰胺类化合物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B19E0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C42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32 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058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160.63—2007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8D3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"https://niohp.chinacdc.cn/sndt/202511/W020251128701151882976.pdf"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工作场所空气有毒物质测定 饱和脂肪族酯类化合物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76AC7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F55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33 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35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160.64—2004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CD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"https://niohp.chinacdc.cn/sndt/202511/W020251128701152003155.pdf"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工作场所空气有毒物质测定 不饱和脂肪族酯类化合物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0476A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0BA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34 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A08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160.67—2004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66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"https://niohp.chinacdc.cn/sndt/202511/W020251128701152089062.pdf"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工作场所空气有毒物质测定 异氰酸酯类化合物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B9C0C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09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35 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08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160.69—2004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61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"https://niohp.chinacdc.cn/sndt/202511/W020251128701152125733.pdf"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工作场所空气有毒物质测定 脂肪族胺类化合物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F08A6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54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36 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D1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160.71—2004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0C8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"https://niohp.chinacdc.cn/sndt/202511/W020251128701152157257.pdf"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工作场所空气有毒物质测定 肼类化合物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9649C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54B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37 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C56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160.72—2004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EDB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"https://niohp.chinacdc.cn/sndt/202511/W020251128701152205143.pdf"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工作场所空气有毒物质测定 芳香族胺类化合物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DFFF4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9B1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38 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D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160.73—2004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0C3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"https://niohp.chinacdc.cn/sndt/202511/W020251128701152259638.pdf"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工作场所空气有毒物质测定 硝基烷烃类化合物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09B12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2E1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39 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A44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160.74—2004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16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"https://niohp.chinacdc.cn/sndt/202511/W020251128701152276917.pdf"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工作场所空气有毒物质测定 芳香族硝基化合物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BB271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4BC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40 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C35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160.75—2004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E4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"https://niohp.chinacdc.cn/sndt/202511/W020251128701152324514.pdf"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工作场所空气有毒物质测定 杂环化合物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F8E06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473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41 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4C3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160.76—2004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ECA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"https://niohp.chinacdc.cn/sndt/202511/W020251128701152351029.pdf"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工作场所空气有毒物质测定 有机磷农药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CBCF7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33C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42 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D9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160.77—2004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CC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"https://niohp.chinacdc.cn/sndt/202511/W020251128701152411335.pdf"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工作场所空气有毒物质测定 有机氯农药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A9099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E61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43 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CF1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160.78—2007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A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"https://niohp.chinacdc.cn/sndt/202511/W020251128701152435591.pdf"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工作场所空气有毒物质测定 拟除虫菊脂类农药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FF4FF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269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44 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A9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160.79—2004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64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"https://niohp.chinacdc.cn/sndt/202511/W020251128701152503442.pdf"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工作场所空气有毒物质测定 药物类化合物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4FA9A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08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45 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8C7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160.80—2004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787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"https://niohp.chinacdc.cn/sndt/202511/W020251128701152539739.pdf"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工作场所空气有毒物质测定 炸药类化合物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1323E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26F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46 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A8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189.1—2007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3D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"https://niohp.chinacdc.cn/sndt/202511/W020251128701152590903.pdf"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工作场所物理因素测量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  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第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1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部分：超高频辐射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89128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95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47 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397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189.2—2007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166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"https://niohp.chinacdc.cn/sndt/202511/W020251128701152628859.pdf"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工作场所物理因素测量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  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第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2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部分：高频电磁场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4554C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1B9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48 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1A4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189.3—2018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6E7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"https://niohp.chinacdc.cn/sndt/202511/W020251128701152632024.pdf"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工作场所物理因素测量  第3部分：1Hz～100kHz电场和磁场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5DCEC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712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49 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A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189.4—2007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E95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"https://niohp.chinacdc.cn/sndt/202511/W020251128701152647529.pdf"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工作场所物理因素测量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  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第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4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部分：激光辐射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511B7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0B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50 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F13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189.5—2007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ACB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"https://niohp.chinacdc.cn/sndt/202511/W020251128701152673117.pdf"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工作场所物理因素测量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  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第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5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部分：微波辐射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4D229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91E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51 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933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189.6—2007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941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"https://niohp.chinacdc.cn/sndt/202511/W020251128701152701550.pdf"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工作场所物理因素测量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  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第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6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部分：紫外辐射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AD58E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81C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52 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3D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189.7—2007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12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"https://niohp.chinacdc.cn/sndt/202511/W020251128701152711717.pdf"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工作场所物理因素测量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  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第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7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部分：高温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D75FC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859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53 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47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189.8—2007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8C2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"https://niohp.chinacdc.cn/sndt/202511/W020251128701152739909.pdf"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工作场所物理因素测量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  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第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8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部分：噪声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DBB3E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F7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54 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2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189.9—2025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7D6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"https://niohp.chinacdc.cn/sndt/202511/W020251128701152783535.pdf"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工作场所物理因素测量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  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第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9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部分：手传振动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05901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EFB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55 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A3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189.10—2007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7D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"https://niohp.chinacdc.cn/sndt/202511/W020251128701152791434.pdf"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工作场所物理因素测量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  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第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10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部分：体力劳动强度分级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F3365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4B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56 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97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189.11—2007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BA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"https://niohp.chinacdc.cn/sndt/202511/W020251128701152850770.pdf"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工作场所物理因素测量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  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第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11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部分：体力劳动时的心率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B7511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5F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57 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51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192.1—2025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CC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"https://niohp.chinacdc.cn/sndt/202511/W020251128701152944175.pdf"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工作场所空气中粉尘测定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  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第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1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部分：总粉尘浓度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6BAB6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0DC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58 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71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192.2—2025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B3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"https://niohp.chinacdc.cn/sndt/202511/W020251128701152941798.pdf"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工作场所空气中粉尘测定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  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第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2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部分：呼吸性粉尘浓度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2F3D1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7F2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59 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F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192.3—2007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76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"https://niohp.chinacdc.cn/sndt/202511/W020251128701152959617.pdf"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工作场所空气中粉尘测定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  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第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3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部分：粉尘分散度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49964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EC2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60 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888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192.4—2007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E1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"https://niohp.chinacdc.cn/sndt/202511/W020251128701153005133.pdf"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工作场所空气中粉尘测定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  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第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4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部分：游离二氧化硅含量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13904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97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61 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64E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192.5—2007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5EF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"https://niohp.chinacdc.cn/sndt/202511/W020251128701153098807.pdf"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工作场所空气中粉尘测定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  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第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5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部分：石棉纤维浓度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06E0F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49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62 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8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192.6—2018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6F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"https://niohp.chinacdc.cn/sndt/202511/W020251128701153154603.pdf"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工作场所空气中粉尘测定  第6部分：超细颗粒和细颗粒总数量浓度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DFDE3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F1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63 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B2D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193—2007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7A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"https://niohp.chinacdc.cn/sndt/202511/W020251128701153175104.pdf"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石棉作业职业卫生管理规范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E3043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3EB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64 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DC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194—2007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4F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"https://niohp.chinacdc.cn/sndt/202511/W020251128701153276195.pdf"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工作场所防止职业中毒卫生工程防护措施规范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C6E5E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AFD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65 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0C9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195—2007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D27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"https://niohp.chinacdc.cn/sndt/202511/W020251128701153414080.pdf"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有机溶剂作业场所个人职业病防护用品使用规范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7D797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657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66 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EDC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196—20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08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"https://niohp.chinacdc.cn/sndt/202511/W020251128701153618388.pdf"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建设项目职业病危害预评价技术标准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F953D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996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67 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BF8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197—2007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D5C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"https://niohp.chinacdc.cn/sndt/202511/W020251128701153627036.pdf"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建设项目职业病危害控制效果评价技术导则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B0863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54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68 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DB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198—2007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DD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"https://niohp.chinacdc.cn/sndt/202511/W020251128701153778168.pdf"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使用人造矿物纤维绝热棉职业病危害防护规程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7147D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E43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69 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F7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199—2007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706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"https://niohp.chinacdc.cn/sndt/202511/W020251128701153891562.pdf"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服装干洗业职业卫生管理规范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A6C7A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9B5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70 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B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203—2007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FC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"https://niohp.chinacdc.cn/sndt/202511/W020251128701153980576.pdf"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高毒物品作业岗位职业病危害告知规范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4A816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777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71 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B23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204—2007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30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"https://niohp.chinacdc.cn/sndt/202511/W020251128701154362813.pdf"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高毒物品作业岗位职业病危害信息指南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47602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000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72 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15C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205—2007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69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"https://niohp.chinacdc.cn/sndt/202511/W020251128701155034404.pdf"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密闭空间作业职业危害防护规范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D6158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CE8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73 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14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206—2007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7D8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"https://niohp.chinacdc.cn/sndt/202511/W020251128701155168887.pdf"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密闭空间直读式仪器气体检测规范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536A1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399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74 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1FC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210.1—2008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2B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"https://niohp.chinacdc.cn/sndt/202511/W020251128701155244751.pdf"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职业卫生标准制定指南 第1部分：工作场所化学物质职业接触限值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973C7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EB5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75 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022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210.2—2008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B9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"https://niohp.chinacdc.cn/sndt/202511/W020251128701155365463.pdf"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职业卫生标准制定指南 第2部分：工作场所粉尘职业接触限值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E2DE3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BE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76 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07C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210.3—2008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367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"https://niohp.chinacdc.cn/sndt/202511/W020251128701155511105.pdf"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职业卫生标准制定指南 第3部分：工作场所物理因素职业接触限值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57CFE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4F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77 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6E0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210.4—2008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D9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"https://niohp.chinacdc.cn/sndt/202511/W020251128701155560176.pdf"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职业卫生标准制定指南 第4部分：工作场所空气中化学物质测定方法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4BEFB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B3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78 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DB1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210.5—2008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AA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"https://niohp.chinacdc.cn/sndt/202511/W020251128701155679556.pdf"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职业卫生标准制定指南 第5部分：生物材料中化学物质测定方法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42CF7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BE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79 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862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211—2008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8C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"https://niohp.chinacdc.cn/sndt/202511/W020251128701155758981.pdf"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建筑行业职业病危害预防控制规范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A6657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C0A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80 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C3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212—2008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E9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"https://niohp.chinacdc.cn/sndt/202511/W020251128701155838962.pdf"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纺织印染业职业病危害预防控制指南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1FA51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F9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81 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7A2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213—2008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8D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"https://niohp.chinacdc.cn/sndt/202511/W020251128701156491779.pdf"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血源性病原体职业接触防护导则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0772A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B08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82 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70A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222—2009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2F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"https://niohp.chinacdc.cn/sndt/202511/W020251128701156773281.pdf"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密闭空间直读式气体检测仪选用指南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4E42C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225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83 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D15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223—2009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4D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"https://niohp.chinacdc.cn/sndt/202511/W020251128701156886090.pdf"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工作场所有毒气体检测报警装置设置规范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9C94C75"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EC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84 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6E5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224—2010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23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"https://niohp.chinacdc.cn/sndt/202511/W020251128701156928100.pdf"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职业卫生名词术语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893AB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2B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85 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26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225—2010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E84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"https://niohp.chinacdc.cn/sndt/202511/W020251128701157457635.pdf"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用人单位职业病防治指南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2C89F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FD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86 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5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GBZ/T 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229.1—20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CE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"https://niohp.chinacdc.cn/sndt/202511/W020251201578128423183.pdf"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职业病危害作业分级 第1部分：生产性粉尘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BAC07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7E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87 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57D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229.2—20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ECF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"https://niohp.chinacdc.cn/sndt/202511/W020251128701157938897.pdf"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职业病危害作业分级 第2部分：化学物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567DB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6A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88 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8D5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229.3—20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6E7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"https://niohp.chinacdc.cn/sndt/202511/W020251128701157949378.pdf"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职业病危害作业分级 第3部分：高温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370A7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CBC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89 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E3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229.4—2012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4D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"https://niohp.chinacdc.cn/sndt/202511/W020251128701157978486.pdf"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工作场所职业病危害作业分级 第4部分：噪声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C6C6C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4D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90 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F5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 230—20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3F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"https://niohp.chinacdc.cn/sndt/202511/W020251128701158029982.pdf"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工作场所毒物危害程度分级标准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54A85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A56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91 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8FE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231—2010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C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"https://niohp.chinacdc.cn/sndt/202511/W020251128715067501769.pdf"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黑色金属冶炼及压延加工业职业卫生防护技术规范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DA64D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F7D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92 </w:t>
            </w:r>
          </w:p>
        </w:tc>
        <w:tc>
          <w:tcPr>
            <w:tcW w:w="23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7F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240.2—2011</w:t>
            </w:r>
          </w:p>
        </w:tc>
        <w:tc>
          <w:tcPr>
            <w:tcW w:w="6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C0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"https://niohp.chinacdc.cn/sndt/202511/W020251128715068049370.pdf"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化学品毒理学评价程序和试验方法 第2部分：急性经口毒性试验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A8E7F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CBE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93 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B74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240.3—2011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31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"https://niohp.chinacdc.cn/sndt/202511/W020251128715068101724.pdf"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化学品毒理学评价程序和试验方法 第3部分：急性经皮毒性试验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2D709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F98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94 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6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240.4—2011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8D0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"https://niohp.chinacdc.cn/sndt/202511/W020251128715068154882.pdf"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化学品毒理学评价程序和试验方法 第4部分：急性吸入毒性试验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6A1EA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C3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95 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DA6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240.5—2011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5A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"https://niohp.chinacdc.cn/sndt/202511/W020251128715068216007.pdf"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化学品毒理学评价程序和试验方法 第5部分：急性眼刺激性/腐蚀性试验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076E9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815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96 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1E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240.6—2011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69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"https://niohp.chinacdc.cn/sndt/202511/W020251128715068281081.pdf"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化学品毒理学评价程序和试验方法 第6部分：急性皮肤刺激性/腐蚀性试验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0B4C5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90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97 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C0C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240.7—2011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62E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"https://niohp.chinacdc.cn/sndt/202511/W020251128715068347042.pdf"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化学品毒理学评价程序和试验方法 第7部分：皮肤致敏试验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8DE26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3E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98 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6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240.8—2011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B05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"https://niohp.chinacdc.cn/sndt/202511/W020251128715068422392.pdf"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化学品毒理学评价程序和试验方法 第8部分：鼠伤寒沙门氏菌回复突变试验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FE9E9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062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99 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91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240.9—2011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C0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"https://niohp.chinacdc.cn/sndt/202511/W020251128715068541906.pdf"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 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第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9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部分：体外哺乳动物细胞染色体畸变试验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FAD28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CBF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100 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504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240.10—2011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859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"https://niohp.chinacdc.cn/sndt/202511/W020251128715068627379.pdf"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化学品毒理学评价程序和试验方法 第10部分：体外哺乳动物细胞基因突变试验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CE5F4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AA2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101 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61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240.11—2011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BA8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"https://niohp.chinacdc.cn/sndt/202511/W020251128715068701010.pdf"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化学品毒理学评价程序和试验方法 第11部分：体内哺乳动物骨髓嗜多染红细胞微核试验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2E89E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4FD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102 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85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240.12—2011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1A2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"https://niohp.chinacdc.cn/sndt/202511/W020251128715068812740.pdf"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化学品毒理学评价程序和试验方法 第12部分：体内哺乳动物骨髓细胞染色体畸变试验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63CFC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7D1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103 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2D7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240.13—2011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9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"https://niohp.chinacdc.cn/sndt/202511/W020251128715068902955.pdf"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化学品毒理学评价程序和试验方法 第13部分：哺乳动物精原细胞/初级精母细胞染色体畸变试验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B5E9B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BD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104 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4AF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240.14—2011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7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"https://niohp.chinacdc.cn/sndt/202511/W020251128715068900500.pdf"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化学品毒理学评价程序和试验方法 第14部分：啮齿类动物显性致死试验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722BE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DC7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105 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BB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240.15—2011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0F7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"https://niohp.chinacdc.cn/sndt/202511/W020251128715069007068.pdf"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化学品毒理学评价程序和试验方法 第15部分：亚急性经口毒性试验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39E82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BE3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106 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4E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240.16—2011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0A3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"https://niohp.chinacdc.cn/sndt/202511/W020251128715069098642.pdf"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化学品毒理学评价程序和试验方法 第16部分：亚急性经皮毒性试验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8F439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8BD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107 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C16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240.17—2011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FF1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"https://niohp.chinacdc.cn/sndt/202511/W020251128715069184087.pdf"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化学品毒理学评价程序和试验方法 第17部分：亚急性吸入毒性试验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5D538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89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108 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850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240.18—2011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32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"https://niohp.chinacdc.cn/sndt/202511/W020251128715069302856.pdf"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化学品毒理学评价程序和试验方法 第18部分：亚慢性经口毒性试验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64E5E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C79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109 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4D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240.19—2011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593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"https://niohp.chinacdc.cn/sndt/202511/W020251128715069381454.pdf"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化学品毒理学评价程序和试验方法 第19部分：亚慢性经皮毒性试验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CDF6D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FE4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110 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BFD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240.20—2011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D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"https://niohp.chinacdc.cn/sndt/202511/W020251128715069468408.pdf"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化学品毒理学评价程序和试验方法 第20部分：亚慢性吸入毒性试验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8A969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D0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111 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20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240.21—2011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C28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"https://niohp.chinacdc.cn/sndt/202511/W020251128715069542405.pdf"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化学品毒理学评价程序和试验方法 第21部分：致畸试验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66C09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1A2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112 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63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240.22—2011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F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"https://niohp.chinacdc.cn/sndt/202511/W020251128715069639551.pdf"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化学品毒理学评价程序和试验方法 第22部分：两代繁殖毒性试验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B0BFD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B21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113 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C70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240.23—2011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15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"https://niohp.chinacdc.cn/sndt/202511/W020251128715069749833.pdf"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化学品毒理学评价程序和试验方法 第23部分：迟发性神经毒性试验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6CE95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A61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114 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E5C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240.24—2011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22A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"https://niohp.chinacdc.cn/sndt/202511/W020251128715069811494.pdf"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化学品毒理学评价程序和试验方法 第24部分：慢性经口毒性试验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BD60B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44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115 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884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240.25—2011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20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"https://niohp.chinacdc.cn/sndt/202511/W020251128715069894257.pdf"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化学品毒理学评价程序和试验方法 第25部分：慢性经皮毒性试验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4625A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7EA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116 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90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240.26—2011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D45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"https://niohp.chinacdc.cn/sndt/202511/W020251128715069980372.pdf"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化学品毒理学评价程序和试验方法 第26部分：慢性吸入毒性试验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6792F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B7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117 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20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240.27—2011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58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"https://niohp.chinacdc.cn/sndt/202511/W020251128715070075368.pdf"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化学品毒理学评价程序和试验方法 第27部分：致癌试验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AC928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084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118 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D9F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240.28—2011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DE7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"https://niohp.chinacdc.cn/sndt/202511/W020251128715070187135.pdf"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化学品毒理学评价程序和试验方法 第28部分：慢性毒性/致癌性联合试验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8B4AB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FAE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119 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5F8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240.29—2011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4E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"https://niohp.chinacdc.cn/sndt/202511/W020251128715070303806.pdf"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化学品毒理学评价程序和试验方法 第29部分：毒物代谢动力学试验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7AAEC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D5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120 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EB4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251—2014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2F0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"https://niohp.chinacdc.cn/sndt/202511/W020251128715070395868.pdf"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汽车铸造作业职业危害预防控制指南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DEC23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93D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121 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F17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252—2014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0909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"https://niohp.chinacdc.cn/sndt/202511/W020251128715071442061.pdf"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中小箱包加工企业职业危害预防控制指南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694D6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8D8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122 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81E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253—2014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2E0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"https://niohp.chinacdc.cn/sndt/202511/W020251128715071608342.pdf"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造纸业职业病危害预防控制指南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F1FA5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97E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123 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4CD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254—2014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FCE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"https://niohp.chinacdc.cn/sndt/202511/W020251128715071933823.pdf"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尿中苯巯基尿酸的高效液相色谱测定方法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71505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CD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124 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3E4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259—2014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9FB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"https://niohp.chinacdc.cn/sndt/202511/W020251128715072068792.pdf"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硫化氢职业危害防护导则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AC4D9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C4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125 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8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272—2016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2D0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"https://niohp.chinacdc.cn/sndt/202511/W020251128715072290496.pdf"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中小制鞋企业职业危害预防控制指南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EB00F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F62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126 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4B5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275—2016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F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"https://niohp.chinacdc.cn/sndt/202511/W020251128715072864102.pdf"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氯气职业危害防护导则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70E27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377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127 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73B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276—2016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4A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"https://niohp.chinacdc.cn/sndt/202511/W020251128715072972923.pdf"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自吸过滤式呼吸防护用品适合性检验颜面分栏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C6075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676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128 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9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277—2016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E4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"https://niohp.chinacdc.cn/sndt/202511/W020251128715073009157.pdf"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职业病危害评价通则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955BB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28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129 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C8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GBZ/T 280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0A3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"https://niohp.chinacdc.cn/sndt/202511/W020251128715073079212.pdf"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火力发电企业职业危害预防控制指南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AF8B6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9A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130 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A8E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284—2016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97A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"https://niohp.chinacdc.cn/sndt/202511/W020251128715073138498.pdf"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正己烷职业危害防护导则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186A8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DC8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131 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53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285—2016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35A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"https://niohp.chinacdc.cn/sndt/202511/W020251128715073154694.pdf"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珠宝玉石加工行业职业危害预防控制指南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F433B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A7B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132 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8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286—2016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6E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"https://niohp.chinacdc.cn/sndt/202511/W020251128715073178400.pdf"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血中1,2-二氯乙烷的气相色谱-质谱测定方法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EC0BB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54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133 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3EB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GBZ/T 287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A7E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"https://niohp.chinacdc.cn/sndt/202511/W020251128715073183859.pdf"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木材加工企业职业危害预防控制指南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00FD0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EDC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134 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1F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295—2017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3E9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"https://niohp.chinacdc.cn/sndt/202511/W020251128715073196631.pdf"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职业人群生物监测方法 总则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49C71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C76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135 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BC1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296—2017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882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"https://niohp.chinacdc.cn/sndt/202511/W020251128715073213266.pdf"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职业健康促进名词术语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8A168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3F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136 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3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297—2017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E2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"https://niohp.chinacdc.cn/sndt/202511/W020251128715073225770.pdf"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职业健康促进技术导则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D11ED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2D4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137 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4D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298—2017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6F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"https://niohp.chinacdc.cn/sndt/202511/W020251128715073237994.pdf"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工作场所化学有害因素职业健康风险评估技术导则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921F4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561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138 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88A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GBZ/T 299.2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19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"https://niohp.chinacdc.cn/sndt/202511/W020251128715073263745.pdf"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电池制造业职业危害预防控制指南 第2部分：硅太阳能电池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B969D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BE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139 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58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A7F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"https://niohp.chinacdc.cn/sndt/202511/W020251128715073286723.pdf"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工作场所空气有毒物质测定 第1部分：总则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57AA2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993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140 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E51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300.2—2017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DF9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"https://niohp.chinacdc.cn/sndt/202511/W020251128715073297933.pdf"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工作场所空气有毒物质测定 第2部分：锑及其化合物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1A8CB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D1D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141 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598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300.3—2017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7AE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"https://niohp.chinacdc.cn/sndt/202511/W020251128715073303962.pdf"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工作场所空气有毒物质测定 第3部分：钡及其化合物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78902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D0E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142 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29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300.4—2017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1CE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"https://niohp.chinacdc.cn/sndt/202511/W020251128715073315739.pdf"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工作场所空气有毒物质测定 第4部分：铍及其化合物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22BC6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6F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143 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31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300.5—2017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802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"https://niohp.chinacdc.cn/sndt/202511/W020251128715073324488.pdf"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工作场所空气有毒物质测定 第5部分：铋及其化合物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773E0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EDC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144 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000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300.6—2017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C6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"https://niohp.chinacdc.cn/sndt/202511/W020251128715073331012.pdf"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工作场所空气有毒物质测定 第6部分：镉及其化合物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8E292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B4D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145 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57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300.7—2017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FF9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"https://niohp.chinacdc.cn/sndt/202511/W020251128715073349599.pdf"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工作场所空气有毒物质测定 第7部分：钙及其化合物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630A0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BEB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146 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238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300.8—2017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F5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"https://niohp.chinacdc.cn/sndt/202511/W020251128715073356383.pdf"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工作场所空气有毒物质测定 第8部分：铯及其化合物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72D50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F4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147 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F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300.9—2017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2AC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"https://niohp.chinacdc.cn/sndt/202511/W020251128715073357298.pdf"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工作场所空气有毒物质测定 第9部分：铬及其化合物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CFC1B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6CD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148 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1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300.10—2017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42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"https://niohp.chinacdc.cn/sndt/202511/W020251128715073362797.pdf"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工作场所空气有毒物质测定 第10部分：钴及其化合物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B4B5C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46F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149 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00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300.11—2017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29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"https://niohp.chinacdc.cn/sndt/202511/W020251128715073376716.pdf"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工作场所空气有毒物质测定 第11部分：铜及其化合物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96B0D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2AF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150 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698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300.13—2017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FF1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"https://niohp.chinacdc.cn/sndt/202511/W020251128715073388976.pdf"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工作场所空气有毒物质测定 第13部分：铟及其化合物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CDF97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50B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151 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30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300.15—2017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8D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"https://niohp.chinacdc.cn/sndt/202511/W020251128715073398719.pdf"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工作场所空气有毒物质测定 第15部分：铅及其化合物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158BC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F1E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152 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2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300.16—2017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2D5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"https://niohp.chinacdc.cn/sndt/202511/W020251128715073401712.pdf"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工作场所空气有毒物质测定 第16部分：镁及其化合物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49B56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0FE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153 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B6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300.17—2017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5E0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"https://niohp.chinacdc.cn/sndt/202511/W020251128715073410268.pdf"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工作场所空气有毒物质测定 第17部分：锰及其化合物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E99D8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8B6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154 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7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300.18—2017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89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"https://niohp.chinacdc.cn/sndt/202511/W020251128715073427952.pdf"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工作场所空气有毒物质测定 第18部分：汞及其化合物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0B0D2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2FA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155 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05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300.19—2017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E30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"https://niohp.chinacdc.cn/sndt/202511/W020251128715073425291.pdf"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工作场所空气有毒物质测定 第19部分：钼及其化合物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83ACC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0D3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156 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50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300.21—2017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27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"https://niohp.chinacdc.cn/sndt/202511/W020251128715073438255.pdf"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工作场所空气有毒物质测定 第21部分：钾及其化合物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08287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0A4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157 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70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300.22—2017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EA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"https://niohp.chinacdc.cn/sndt/202511/W020251128715073442915.pdf"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工作场所空气有毒物质测定 第22部分：钠及其化合物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2164A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F3D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158 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00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300.23—2017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2DB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"https://niohp.chinacdc.cn/sndt/202511/W020251128715073458949.pdf"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工作场所空气有毒物质测定 第23部分：锶及其化合物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19394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63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159 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7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300.24—2017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4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"https://niohp.chinacdc.cn/sndt/202511/W020251128715073468317.pdf"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工作场所空气有毒物质测定 第24部分：钽及其化合物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0CCBA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6F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160 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F2D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300.25—2017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F45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"https://niohp.chinacdc.cn/sndt/202511/W020251128715073474109.pdf"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工作场所空气有毒物质测定 第25部分：铊及其化合物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BDEEA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8DD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161 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ED5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300.26—2017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0D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"https://niohp.chinacdc.cn/sndt/202511/W020251128715073488280.pdf"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工作场所空气有毒物质测定 第26部分：锡及其无机化合物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12026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4F9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162 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04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300.27—2017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19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"https://niohp.chinacdc.cn/sndt/202511/W020251128715073494291.pdf"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工作场所空气有毒物质测定 第27部分：二月桂酸二丁基锡、三甲基氯化锡和三乙基氯化锡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5A1CA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259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163 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209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300.28—2017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BF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"https://niohp.chinacdc.cn/sndt/202511/W020251128715073504105.pdf"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工作场所空气有毒物质测定 第28部分：钨及其化合物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2BB82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CB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164 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6AC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300.29—2017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83C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"https://niohp.chinacdc.cn/sndt/202511/W020251128715073513890.pdf"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工作场所空气有毒物质测定 第29部分：钒及其化合物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8DCFA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8F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165 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976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300.30—2017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69F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"https://niohp.chinacdc.cn/sndt/202511/W020251128715073527637.pdf"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工作场所空气有毒物质测定 第30部分：钇及其化合物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03560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E40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166 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FAA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300.31—2017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E44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"https://niohp.chinacdc.cn/sndt/202511/W020251128715073534449.pdf"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工作场所空气有毒物质测定 第31部分：锌及其化合物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121F1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EC4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167 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FEE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300.32—2017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625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"https://niohp.chinacdc.cn/sndt/202511/W020251128715073541012.pdf"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工作场所空气有毒物质测定 第32部分：锆及其化合物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D01D0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521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168 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6E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300.33—2017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FB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"https://niohp.chinacdc.cn/sndt/202511/W020251128715073554580.pdf"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工作场所空气有毒物质测定 第33部分：金属及其化合物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092B1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0CB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169 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745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300.34—2017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F47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"https://niohp.chinacdc.cn/sndt/202511/W020251128715073578967.pdf"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工作场所空气有毒物质测定 第34部分：稀土金属及其化合物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8FFD5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9AD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170 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E8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300.35—2017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B5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"https://niohp.chinacdc.cn/sndt/202511/W020251128715073585088.pdf"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工作场所空气有毒物质测定 第35部分：三氟化硼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75D34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57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171 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10C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300.37—2017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0A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"https://niohp.chinacdc.cn/sndt/202511/W020251128715073591039.pdf"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工作场所空气有毒物质测定 第37部分：一氧化碳和二氧化碳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11AB3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345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172 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9D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300.38—2017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70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"https://niohp.chinacdc.cn/sndt/202511/W020251128715073608112.pdf"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工作场所空气有毒物质测定 第38部分：二硫化碳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36A83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17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173 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BFA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300.43—2017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8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"https://niohp.chinacdc.cn/sndt/202511/W020251128715073614401.pdf"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工作场所空气有毒物质测定 第43部分：叠氮酸和叠氮化钠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3676A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A2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174 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991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300.45—2017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D1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"https://niohp.chinacdc.cn/sndt/202511/W020251128715073623596.pdf"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工作场所空气有毒物质测定 第45部分：五氧化二磷和五硫化二磷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1D95D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AA1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175 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CB5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300.46—2017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390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"https://niohp.chinacdc.cn/sndt/202511/W020251128715073620925.pdf"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工作场所空气有毒物质测定 第46部分：三氯化磷和三氯硫磷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27222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19B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176 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76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300.47—2017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EE3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"https://niohp.chinacdc.cn/sndt/202511/W020251128715073633256.pdf"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工作场所空气有毒物质测定 第47部分：砷及其无机化合物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05422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3C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177 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BE5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300.48—2017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E5D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"https://niohp.chinacdc.cn/sndt/202511/W020251128715073651861.pdf"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工作场所空气有毒物质测定 第48部分：臭氧和过氧化氢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A7B77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664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178 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51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300.51—2017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ED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"https://niohp.chinacdc.cn/sndt/202511/W020251128715073668598.pdf"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工作场所空气有毒物质测定 第51部分：六氟化硫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68C41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B21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179 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E93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300.52—2017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55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"https://niohp.chinacdc.cn/sndt/202511/W020251128715073672692.pdf"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工作场所空气有毒物质测定 第52部分：氯化亚砜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0B7E4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700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180 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396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300.53—2017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BE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"https://niohp.chinacdc.cn/sndt/202511/W020251128715073684017.pdf"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工作场所空气有毒物质测定 第53部分：硒及其化合物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C6653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483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181 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155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300.54—2017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507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"https://niohp.chinacdc.cn/sndt/202511/W020251128729876533106.pdf"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工作场所空气有毒物质测定 第54部分：碲及其化合物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84755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48E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182 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3E0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300.58—2017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56E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"https://niohp.chinacdc.cn/sndt/202511/W020251128729876545807.pdf"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工作场所空气有毒物质测定 第58部分：碘及其化合物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CD754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C10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183 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3C5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300.59—2017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63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"https://niohp.chinacdc.cn/sndt/202511/W020251128729876553695.pdf"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工作场所空气有毒物质测定 第59部分：挥发性有机化合物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A2F97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D36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184 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D13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300.60—2017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44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"https://niohp.chinacdc.cn/sndt/202511/W020251128729876576411.pdf"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工作场所空气有毒物质测定 第60部分：戊烷、己烷、庚烷、辛烷和壬烷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8675A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74D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185 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45C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300.61—2017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9B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"https://niohp.chinacdc.cn/sndt/202511/W020251128729876581022.pdf"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工作场所空气有毒物质测定 第61部分：丁烯、1,3-丁二烯和二聚环戊二烯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ED6BF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201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186 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A56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300.62—2017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698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"https://niohp.chinacdc.cn/sndt/202511/W020251128729876594502.pdf"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工作场所空气有毒物质测定 第62部分：溶剂汽油、液化石油气、抽余油和松节油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96AB5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BD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187 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F8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300.64—2017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840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"https://niohp.chinacdc.cn/sndt/202511/W020251128729876606613.pdf"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工作场所空气有毒物质测定 第64部分：石蜡烟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BC735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68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188 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4A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300.65—2017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FBA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"https://niohp.chinacdc.cn/sndt/202511/W020251128729876617034.pdf"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工作场所空气有毒物质测定 第65部分：环己烷和甲基环己烷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8543D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D8B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189 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D61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300.66—2017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4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"https://niohp.chinacdc.cn/sndt/202511/W020251128729876637403.pdf"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工作场所空气有毒物质测定 第66部分：苯、甲苯、二甲苯和乙苯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A7814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E60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190 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78F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300.68—2017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9C0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"https://niohp.chinacdc.cn/sndt/202511/W020251128729876645515.pdf"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工作场所空气有毒物质测定 第68部分：苯乙烯、甲基苯乙烯和二乙烯基苯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C8636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CB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191 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8E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300.69—2017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E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"https://niohp.chinacdc.cn/sndt/202511/W020251128729876655107.pdf"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工作场所空气有毒物质测定 第69部分：联苯和氢化三联苯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61A7A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5A2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192 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83A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300.73—2017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77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"https://niohp.chinacdc.cn/sndt/202511/W020251128729876662872.pdf"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工作场所空气有毒物质测定 第73部分：氯甲烷、二氯甲烷、三氯甲烷和四氯化碳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4C913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45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193 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BB7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300.77—2017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A9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"https://niohp.chinacdc.cn/sndt/202511/W020251128729876684365.pdf"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工作场所空气有毒物质测定 第77部分：四氟乙烯和六氟丙烯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84595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42A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194 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33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300.78—2017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5D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"https://niohp.chinacdc.cn/sndt/202511/W020251128729876696448.pdf"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工作场所空气有毒物质测定 第78 部分：氯乙烯、二氯乙烯、三氯乙烯和四氯乙烯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F7B65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5D4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195 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34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300.80—2017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490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"https://niohp.chinacdc.cn/sndt/202511/W020251128729876703061.pdf"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工作场所空气有毒物质测定 第80部分：氯丙烯和二氯丙烯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6A33F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39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196 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EE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300.81—2017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6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"https://niohp.chinacdc.cn/sndt/202511/W020251128729876715681.pdf"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工作场所空气有毒物质测定 第81部分：氯苯、二氯苯和三氯苯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44F73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3EE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197 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ACB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300.82—2017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86B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"https://niohp.chinacdc.cn/sndt/202511/W020251128729876723371.pdf"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工作场所空气有毒物质测定 第82部分：苄基氯和对氯甲苯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36CF0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16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198 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226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300.83—2017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9A5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"https://niohp.chinacdc.cn/sndt/202511/W020251128729876731888.pdf"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工作场所空气有毒物质测定 第83部分：溴苯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A6E45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27C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199 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A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300.84—2017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5A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"https://niohp.chinacdc.cn/sndt/202511/W020251128729876757514.pdf"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工作场所空气有毒物质测定 第84部分：甲醇、丙醇和辛醇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FE299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3F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200 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E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300.85—2017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29E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"https://niohp.chinacdc.cn/sndt/202511/W020251128729876763701.pdf"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工作场所空气有毒物质测定 第85部分：丁醇、戊醇和丙烯醇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0B682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2AE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201 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66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300.86—2017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F81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"https://niohp.chinacdc.cn/sndt/202511/W020251128729876778287.pdf"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工作场所空气有毒物质测定 第86部分：乙二醇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DD660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A59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202 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D5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300.88—2017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564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"https://niohp.chinacdc.cn/sndt/202511/W020251128729876782223.pdf"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工作场所空气有毒物质测定 第88部分：氯乙醇和1,3-二氯丙醇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6FA07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EAB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203 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D0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300.93—2017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55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"https://niohp.chinacdc.cn/sndt/202511/W020251128729876795543.pdf"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工作场所空气有毒物质测定 第93部分：五氯酚和五氯酚钠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91A2A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23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204 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D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300.96—2018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45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"https://niohp.chinacdc.cn/sndt/202511/W020251128729876802072.pdf"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工作场所空气有毒物质测定 第96部分：七氟烷、异氟烷和恩氟烷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592A7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D69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205 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33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300.97—2017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5C8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"https://niohp.chinacdc.cn/sndt/202511/W020251128729876816513.pdf"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工作场所空气有毒物质测定 第97部分：二丙二醇甲醚和1-甲氧基-2-丙醇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93810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670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206 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E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300.99—2017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B41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"https://niohp.chinacdc.cn/sndt/202511/W020251128729876827956.pdf"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工作场所空气有毒物质测定 第99部分：甲醛、乙醛和丁醛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65DAF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58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207 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B9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300.100—2018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7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"https://niohp.chinacdc.cn/sndt/202511/W020251128729876839972.pdf"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工作场所空气有毒物质测定 第100部分：糠醛和二甲氧基甲烷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B6BC7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596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208 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97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300.101—2017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14C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"https://niohp.chinacdc.cn/sndt/202511/W020251128729876846356.pdf"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工作场所空气有毒物质测定 第101部分：三氯乙醛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29D1B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89B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209 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64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300.103—2017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B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"https://niohp.chinacdc.cn/sndt/202511/W020251128729876852641.pdf"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工作场所空气有毒物质测定 第103部分：丙酮、丁酮和甲基异丁基甲酮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D0787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2C9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210 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18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300.104—2017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F8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"https://niohp.chinacdc.cn/sndt/202511/W020251128729876870923.pdf"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工作场所空气有毒物质测定 第104部分：二乙基甲酮、2-己酮和二异丁基甲酮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94A2F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ED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211 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7F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300.106—2018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924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"https://niohp.chinacdc.cn/sndt/202511/W020251128729876885868.pdf"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工作场所空气有毒物质测定 第106部分：氯丙酮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B7AEA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92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212 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16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300.110—2017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E3C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"https://niohp.chinacdc.cn/sndt/202511/W020251128729876891096.pdf"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工作场所空气有毒物质测定 第110部分：氢醌和间苯二酚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27198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05B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213 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0DE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300.112—2017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7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"https://niohp.chinacdc.cn/sndt/202511/W020251128729876902952.pdf"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工作场所空气有毒物质测定 第112部分：甲酸和乙酸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E55E5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6E0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214 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067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300.114—2017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C90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"https://niohp.chinacdc.cn/sndt/202511/W020251128729876911804.pdf"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工作场所空气有毒物质测定 第114部分：草酸和对苯二甲酸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9335E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D6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215 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A77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300.115—2017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432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"https://niohp.chinacdc.cn/sndt/202511/W020251128729876922537.pdf"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工作场所空气有毒物质测定 第115部分：氯乙酸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ABDC0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316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216 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FD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300.116—2018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F28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"https://niohp.chinacdc.cn/sndt/202511/W020251128729876938457.pdf"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工作场所空气有毒物质测定 第116部分：对甲苯磺酸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B1598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AED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217 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9B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300.118—2017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624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"https://niohp.chinacdc.cn/sndt/202511/W020251128729876943174.pdf"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工作场所空气有毒物质测定 第118部分：乙酸酐、马来酸酐和邻苯二甲酸酐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10039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F88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218 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370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300.122—2017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7FC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"https://niohp.chinacdc.cn/sndt/202511/W020251128729876954085.pdf"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工作场所空气有毒物质测定 第122部分：甲酸甲酯和甲酸乙酯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75EA2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BDE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219 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83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300.126—2017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377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"https://niohp.chinacdc.cn/sndt/202511/W020251128729876963779.pdf"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工作场所空气有毒物质测定 第126部分：硫酸二甲酯和三甲苯磷酸酯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68296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BFA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220 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CC1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300.127—2017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89A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"https://niohp.chinacdc.cn/sndt/202511/W020251128729876972953.pdf"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工作场所空气有毒物质测定 第127部分：丙烯酸酯类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D69B0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C4E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221 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B75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300.128—2018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CF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"https://niohp.chinacdc.cn/sndt/202511/W020251128729876986434.pdf"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工作场所空气有毒物质测定 第128部分：甲基丙烯酸酯类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EABA4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7E6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222 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928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300.129—2017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4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"https://niohp.chinacdc.cn/sndt/202511/W020251128729876998266.pdf"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工作场所空气有毒物质测定 第129部分：氯乙酸甲酯和氯乙酸乙酯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B708C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AF6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223 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9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300.130—2017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5A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"https://niohp.chinacdc.cn/sndt/202511/W020251128729877012540.pdf"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工作场所空气有毒物质测定 第130部分：邻苯二甲酸二丁酯和邻苯二甲酸二辛酯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17698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72A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224 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482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300.132—2017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B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"https://niohp.chinacdc.cn/sndt/202511/W020251128729877027013.pdf"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工作场所空气有毒物质测定 第132部分：甲苯二异氰酸酯、二苯基甲烷二异氰酸酯和异佛尔酮二异氰酸酯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5A7C7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7B4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225 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EA7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300.133—2017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3D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"https://niohp.chinacdc.cn/sndt/202511/W020251128729877033073.pdf"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工作场所空气有毒物质测定 第133部分：乙腈、丙烯腈和甲基丙烯腈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C03D2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D6D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226 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65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300.134—2017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8A8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"https://niohp.chinacdc.cn/sndt/202511/W020251128729877046500.pdf"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工作场所空气有毒物质测定 第134部分：丙酮氰醇和苄基氰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71E0C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F32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227 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FF3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300.136—2017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B5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"https://niohp.chinacdc.cn/sndt/202511/W020251128729877054772.pdf"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工作场所空气有毒物质测定 第136部分：三甲胺、二乙胺和三乙胺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47D64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49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228 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A04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300.137—2017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81D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"https://niohp.chinacdc.cn/sndt/202511/W020251128729877068713.pdf"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工作场所空气有毒物质测定 第137部分：乙胺、乙二胺和环己胺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5F2F8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CBF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229 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0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300.139—2017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788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"https://niohp.chinacdc.cn/sndt/202511/W020251128729877079107.pdf"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工作场所空气有毒物质测定 第139部分：乙醇胺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6378D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CD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230 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F3A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300.140—2017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6DE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"https://niohp.chinacdc.cn/sndt/202511/W020251128729877097079.pdf"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工作场所空气有毒物质测定 第140部分：肼、甲基肼和偏二甲基肼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C522C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F6F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231 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91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300.142—2017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E6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"https://niohp.chinacdc.cn/sndt/202511/W020251128729877101308.pdf"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工作场所空气有毒物质测定 第142部分：三氯苯胺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16558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E6B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232 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C9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300.143—2017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5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"https://niohp.chinacdc.cn/sndt/202511/W020251128729877117411.pdf"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工作场所空气有毒物质测定 第143部分：对硝基苯胺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727BF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0BC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233 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25E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300.146—2017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C20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"https://niohp.chinacdc.cn/sndt/202511/W020251128729877125499.pdf"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工作场所空气有毒物质测定 第146部分：硝基苯、硝基甲苯和硝基氯苯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0C18F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B2F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234 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A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300.149—2017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B8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"https://niohp.chinacdc.cn/sndt/202511/W020251128729877130241.pdf"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工作场所空气有毒物质测定 第149部分：杀螟松、倍硫磷、亚胺硫磷和甲基对硫磷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A811E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84F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235 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57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300.150—2017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73F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"https://niohp.chinacdc.cn/sndt/202511/W020251128729877145877.pdf"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工作场所空气有毒物质测定 第150部分：敌敌畏、甲拌磷和对硫磷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4D2EC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5C2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236 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8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300.151—2017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25D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"https://niohp.chinacdc.cn/sndt/202511/W020251128729877155166.pdf"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工作场所空气有毒物质测定 第151部分：久效磷、氧乐果和异稻瘟净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391F7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2B4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237 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580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300.153—2017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43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"https://niohp.chinacdc.cn/sndt/202511/W020251128729877176132.pdf"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工作场所空气有毒物质测定 第153部分：磷胺、内吸磷、甲基内吸磷和马拉硫磷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F397E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7EA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238 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34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300.159—2017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05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"https://niohp.chinacdc.cn/sndt/202511/W020251128729877181606.pdf"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工作场所空气有毒物质测定 第159部分：硝化甘油、硝基胍、奥克托今和黑索金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95C13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7DB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239 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C75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300.160—2017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E1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"https://niohp.chinacdc.cn/sndt/202511/W020251128729877191978.pdf"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工作场所空气有毒物质测定 第160部分：洗衣粉酶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AB208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F47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240 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3E7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300.161—2018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A0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"https://niohp.chinacdc.cn/sndt/202511/W020251128729877201891.pdf"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工作场所空气有毒物质测定 第161部分：三溴甲烷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A9FF7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8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241 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834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300.162—2018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D90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"https://niohp.chinacdc.cn/sndt/202511/W020251128729877218399.pdf"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工作场所空气有毒物质测定 第162部分：苯醌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4ED44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0E3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242 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E63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300.163—2018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13E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"https://niohp.chinacdc.cn/sndt/202511/W020251128729877227231.pdf"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工作场所空气有毒物质测定 第163部分：甲苯二异氰酸酯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73656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D7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243 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15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300.164—2018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F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"https://niohp.chinacdc.cn/sndt/202511/W020251128729877231299.pdf"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工作场所空气有毒物质测定 第164部分：二苯基甲烷二异氰酸酯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A7A1B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BF0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244 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6E3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5—2024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4F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"https://niohp.chinacdc.cn/sndt/202511/W020251128729877249968.pdf"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工作场所空气有毒物质测定标准 第165部分：乙草胺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8CC6D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CDF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245 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1DE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300.16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6—2025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F73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"https://niohp.chinacdc.cn/sndt/202511/W020251128729877276649.pdf"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工作场所空气有毒物质测定标准 第166部分：2-氨基吡啶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0A856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FA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246 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21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302—2018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2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"https://niohp.chinacdc.cn/sndt/202511/W020251128729877304730.pdf"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尿中锑的测定  原子荧光光谱法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00AA1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78C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247 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AF7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303—2018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6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"https://niohp.chinacdc.cn/sndt/202511/W020251128729877311574.pdf"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尿中铅的测定  石墨炉原子吸收光谱法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7F94F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AC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248 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E1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304—2018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65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"https://niohp.chinacdc.cn/sndt/202511/W020251128729877329719.pdf"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尿中铝的测定  石墨炉原子吸收光谱法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322DF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BAA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249 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32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305—2018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3D6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"https://niohp.chinacdc.cn/sndt/202511/W020251128729877335396.pdf"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尿中锰的测定  石墨炉原子吸收光谱法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B063C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041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250 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22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306—2018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CF6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"https://niohp.chinacdc.cn/sndt/202511/W020251128729877348233.pdf"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尿中铬的测定  石墨炉原子吸收光谱法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D4850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1F2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251 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29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307.1—2018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B2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"https://niohp.chinacdc.cn/sndt/202511/W020251128729877352351.pdf"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尿中镉的测定 第1部分：石墨炉原子吸收光谱法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8276C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29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252 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677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307.2—2018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76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"https://niohp.chinacdc.cn/sndt/202511/W020251128729877360540.pdf"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尿中镉的测定 第2部分：电感耦合等离子体质谱法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8169A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C83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253 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CF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308—2018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F5B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"https://niohp.chinacdc.cn/sndt/202511/W020251128729877366154.pdf"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尿中多种金属同时测定  电感耦合等离子体质谱法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C15AC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692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254 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CD9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309—2018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66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"https://niohp.chinacdc.cn/sndt/202511/W020251128729877381015.pdf"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尿中丙酮的测定  顶空-气相色谱法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4047A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047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255 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1A7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310—2018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E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"https://niohp.chinacdc.cn/sndt/202511/W020251128729877383016.pdf"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尿中1-溴丙烷的测定  顶空-气相色谱法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6D15A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192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256 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199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311—2018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14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"https://niohp.chinacdc.cn/sndt/202511/W020251128729877393810.pdf"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尿中甲苯二胺的测定  气相色谱法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3A6E0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24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257 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EB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312—2018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C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"https://niohp.chinacdc.cn/sndt/202511/W020251128729877409030.pdf"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尿中N-甲基乙酰胺的测定  气相色谱法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05CC2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67A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258 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30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313.1—2018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C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"https://niohp.chinacdc.cn/sndt/202511/W020251128729877428588.pdf"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尿中三甲基氯化锡的测定  第1部分：气相色谱法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79EDE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5A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259 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782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313.2—2018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55C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"https://niohp.chinacdc.cn/sndt/202511/W020251128729877438575.pdf"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尿中三甲基氯化锡的测定  第2部分：气相色谱-质谱法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21D96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0B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260 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DF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314—2018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18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"https://niohp.chinacdc.cn/sndt/202511/W020251128729877442707.pdf"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血中镍的测定  石墨炉原子吸收光谱法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74B8E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C38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261 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01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315—2018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05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"https://niohp.chinacdc.cn/sndt/202511/W020251128729877457809.pdf"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血中铬的测定  石墨炉原子吸收光谱法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EAB96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F86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262 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C51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316.1—2018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42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"https://niohp.chinacdc.cn/sndt/202511/W020251128729877466740.pdf"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血中铅的测定  第1部分：石墨炉原子吸收光谱法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F15D5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C7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263 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65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316.2—2018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E7B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"https://niohp.chinacdc.cn/sndt/202511/W020251128729877475218.pdf"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血中铅的测定  第2部分：电感耦合等离子体质谱法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CBBA1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0C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264 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B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316.3—2018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AB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"https://niohp.chinacdc.cn/sndt/202511/W020251128729877481002.pdf"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血中铅的测定  第3部分：原子荧光光谱法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5140B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951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265 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5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317.1—2018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582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"https://niohp.chinacdc.cn/sndt/202511/W020251128729877495151.pdf"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血中镉的测定  第1部分：石墨炉原子吸收光谱法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032B6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F60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266 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F8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317.2—2018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9F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"https://niohp.chinacdc.cn/sndt/202511/W020251128729877503568.pdf"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血中镉的测定  第2部分：电感耦合等离子体质谱法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22CBE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C6E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267 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33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318.1—2018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6A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"https://niohp.chinacdc.cn/sndt/202511/W020251128729877509481.pdf"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血中三甲基氯化锡的测定  第1部分：气相色谱法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E43E3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9E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268 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A5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318.2—2018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BE8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"https://niohp.chinacdc.cn/sndt/202511/W020251128729877527549.pdf"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血中三甲基氯化锡的测定  第2部分：气相色谱-质谱法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2294C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826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269 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07F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GBZ/T 330—2024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62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"https://niohp.chinacdc.cn/sndt/202511/W020251128729877532740.pdf"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尿中1，2-双羟基-4-（N-乙酰半胱氨酸）-丁烷测定标准 液相色谱-串联质谱法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A0C3A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7A1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270 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2F6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GBZ/T 332—2024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0C0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"https://niohp.chinacdc.cn/sndt/202511/W020251128729877541904.pdf"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尿中硫氰酸根测定标准 离子色谱法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33075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3F2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271 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24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GBZ/T 333—2024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1C3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"https://niohp.chinacdc.cn/sndt/202511/W020251128729877571939.pdf"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尿中铍测定标准 电感耦合等离子体质谱法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A83D3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BFD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272 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E16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GBZ/T 334—2024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298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"https://niohp.chinacdc.cn/sndt/202511/W020251128729877585732.pdf"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尿中亚硫基二乙酸测定标准 离子色谱法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D5820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04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273 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19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GBZ/T 335—2024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41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"https://niohp.chinacdc.cn/sndt/202511/W020251128729877619750.pdf"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尿中三氯乙酸测定标准 顶空气相色谱法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BC28D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5D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274 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22—1996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7AE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"https://niohp.chinacdc.cn/sndt/202511/W020251128729877628685.pdf"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血中游离原卟啉的荧光光度测定方法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52922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7E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275 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50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23—1996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10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"https://niohp.chinacdc.cn/sndt/202511/W020251128729877768806.pdf"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尿中δ-氨基乙酰丙酸的分光光度测定方法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BB109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3BB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276 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D4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29—1996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62A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"https://niohp.chinacdc.cn/sndt/202511/W020251128729877807446.pdf"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尿中砷的氢化物发生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-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火焰原子吸收光谱测定方法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7634C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48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277 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E70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30—1996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9DC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"https://niohp.chinacdc.cn/sndt/202511/W020251128729877841841.pdf"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尿中氟的离子选择电极测定方法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53235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61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278 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DF4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40—1996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3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"https://niohp.chinacdc.cn/sndt/202511/W020251128729877880812.pdf"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尿中2-硫代噻唑烷-4-羧酸的高效液相色谱测定方法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D4974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0F0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279 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9E9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41—1996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D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"https://niohp.chinacdc.cn/sndt/202511/W020251128729877892555.pdf"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呼出气中二硫化碳的气相色谱测定方法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53922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A1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280 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5F5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42—1996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BB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"https://niohp.chinacdc.cn/sndt/202511/W020251128729877909312.pdf"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血中碳氧血红蛋白的分光光度测定方法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6B9E2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591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281 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72A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44—1996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14D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"https://niohp.chinacdc.cn/sndt/202511/W020251128729877902011.pdf"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尿中镍的石墨炉原子吸收光谱测定方法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5B667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A5E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282 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36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47—1996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CF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"https://niohp.chinacdc.cn/sndt/202511/W020251128729877912825.pdf"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尿中硒的氢化物发生-原子吸收光谱测定法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37BF0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65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283 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3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49—1996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90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"https://niohp.chinacdc.cn/sndt/202511/W020251128729877955717.pdf"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尿中苯酚的气相色谱测定方法（一）液晶柱法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6725C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EB9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284 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D57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50—1996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E5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"https://niohp.chinacdc.cn/sndt/202511/W020251128729878004783.pdf"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尿中苯酚的气相色谱测定方法（二）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FFAP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5EAC0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AC3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285 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17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51—1996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2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"https://niohp.chinacdc.cn/sndt/202511/W020251128729878044154.pdf"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呼出气中苯的气相色谱测定方法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28DF2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18B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286 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186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53—1996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F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"https://niohp.chinacdc.cn/sndt/202511/W020251128729878050331.pdf"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尿中马尿酸、甲基马尿酸的高效液相色谱测定方法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06A25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B0F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287 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D02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54—1996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C0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"https://niohp.chinacdc.cn/sndt/202511/W020251128729878060418.pdf"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尿中苯乙醛酸和苯乙醇酸的高效液相色谱测定方法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53AD9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ECB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288 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5B2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 T 56—1996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A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"https://niohp.chinacdc.cn/sndt/202511/W020251128729878069561.pdf"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尿中对氨基酚的高效液相色谱测定方法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EAAEE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C88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289 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AAE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58—1996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4D0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"https://niohp.chinacdc.cn/sndt/202511/W020251128729878079886.pdf"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尿中对硝基酚的高效液相色谱测定方法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3646B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EED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290 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FC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59—1996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2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"https://niohp.chinacdc.cn/sndt/202511/W020251128729878084531.pdf"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4-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氨基-2,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6-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二硝基甲苯的气相色谱测定方法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FCE3B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DCB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291 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490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61—1996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DD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"https://niohp.chinacdc.cn/sndt/202511/W020251128729878099860.pdf"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尿中五氯酚的高效液相色谱测定方法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AC87A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B2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292 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42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62—1996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3BC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"https://niohp.chinacdc.cn/sndt/202511/W020251128729878109304.pdf"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尿中甲醇的顶空气相色谱测定方法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36EB2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94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293 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A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66—1996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AE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"https://niohp.chinacdc.cn/sndt/202511/W020251128729878109333.pdf"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全血胆碱酯酶活性的分光光度测定方法 羟胺三氯化铁法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40547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3B4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294 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3E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67—1996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C5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"https://niohp.chinacdc.cn/sndt/202511/W020251128729878117425.pdf"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全血胆碱酯酶活性的分光光度测定方法 硫代乙酰胆碱-联硫代双硝基苯甲酸法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2AA39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F1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295 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D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92—1996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D5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"https://niohp.chinacdc.cn/sndt/202511/W020251128729878126961.pdf"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血中锌原卟啉的血液荧光计测定方法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E161E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95C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296 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A03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93—1996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2A6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"https://niohp.chinacdc.cn/sndt/202511/W020251128729878138000.pdf"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血清中铜的火焰原子吸收光谱测定方法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76BFB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67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297 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246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94—1996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3D9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"https://niohp.chinacdc.cn/sndt/202511/W020251128729878136965.pdf"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尿中铜的石墨炉原子吸收光谱测定方法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DB7E2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6CB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298 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9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95—1996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34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"https://niohp.chinacdc.cn/sndt/202511/W020251128729878144315.pdf"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尿中锌的火焰原子吸收光谱测定方法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9CA90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FE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299 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F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97—1996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B0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"https://niohp.chinacdc.cn/sndt/202511/W020251128729878149687.pdf"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尿中肌酐分光光度测定方法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0CFCD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F6A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300 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355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98—1996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A7D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"https://niohp.chinacdc.cn/sndt/202511/W020251128715073789453.pdf"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尿中肌酐的反相高效液相色谱测定方法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641BE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2DA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301 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6B4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109—1999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5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"https://niohp.chinacdc.cn/sndt/202511/W020251128715073780919.pdf"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血清中硒的氢化物发生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-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原子吸收光谱测定方法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35741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2AA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302 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C7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WS/T 175—1999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06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"https://niohp.chinacdc.cn/sndt/202511/W020251128715073796420.pdf"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呼出气中丙酮的气相色谱测定方法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F946B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F53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303 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E4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GBZ/T 326—2022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61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"https://niohp.chinacdc.cn/sndt/202511/W020251128715073793064.pdf"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尿中二氯甲烷测定标准 </w:t>
            </w:r>
            <w:r>
              <w:rPr>
                <w:rStyle w:val="6"/>
                <w:rFonts w:hint="default" w:ascii="Times New Roman" w:hAnsi="Times New Roman" w:eastAsia="宋体" w:cs="Times New Roman"/>
                <w:color w:val="333333"/>
                <w:sz w:val="24"/>
                <w:szCs w:val="24"/>
                <w:u w:val="none"/>
                <w:bdr w:val="none" w:color="auto" w:sz="0" w:space="0"/>
              </w:rPr>
              <w:t> </w:t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气相色谱法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C7EF7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699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304 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C8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GBZ/T 338—2025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8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"https://niohp.chinacdc.cn/sndt/202511/W020251128715073806570.pdf"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尿中汞测定标准 冷原子吸收光谱法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B65CB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396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305 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9A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GBZ/T 340—2025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CD7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"https://niohp.chinacdc.cn/sndt/202511/W020251128715073814679.pdf"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工作场所粉尘危害预防控制指南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B684C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66B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306 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B67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GBZ/T 341—2025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315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"https://niohp.chinacdc.cn/sndt/202511/W020251128715073848651.pdf"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工程爆破炮烟职业危害预防控制指南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2CEBD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713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307 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5B4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GBZ/T 342—2025</w:t>
            </w:r>
          </w:p>
        </w:tc>
        <w:tc>
          <w:tcPr>
            <w:tcW w:w="6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6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24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"https://niohp.chinacdc.cn/sndt/202511/W020251128715073860374.pdf"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工作场所空气中呼吸性粉尘分级管理标准 煤尘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 w14:paraId="37ECCD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03933"/>
    <w:rsid w:val="3F60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2025-12-05T03:18:00Z</dcterms:created>
  <dc:creator>朱能焰</dc:creator>
  <cp:lastModifiedBy>朱能焰</cp:lastModifiedBy>
  <dcterms:modified xsi:type="dcterms:W3CDTF">2025-12-05T03:20:01Z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782755BFF8CA4FEDB10028F8DA97B986_11</vt:lpwstr>
  </property>
  <property fmtid="{D5CDD505-2E9C-101B-9397-08002B2CF9AE}" pid="4" name="KSOTemplateDocerSaveRecord">
    <vt:lpwstr>eyJoZGlkIjoiNzY3NGRiYWIyMzIzNDgxOTVmNzUxOWZhNThlMGM1NzkiLCJ1c2VySWQiOiIyNzU5NzQ3NzIifQ==</vt:lpwstr>
  </property>
</Properties>
</file>